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C024" w14:textId="04D3762A" w:rsidR="00C92384" w:rsidRPr="00E2272D" w:rsidRDefault="00814778" w:rsidP="00C92384">
      <w:pPr>
        <w:jc w:val="center"/>
        <w:rPr>
          <w:rFonts w:ascii="Source Serif Pro" w:hAnsi="Source Serif Pro" w:cs="Arial"/>
          <w:color w:val="B98D46"/>
          <w:sz w:val="40"/>
        </w:rPr>
      </w:pPr>
      <w:r w:rsidRPr="00E2272D">
        <w:rPr>
          <w:rFonts w:ascii="Source Serif Pro Light" w:hAnsi="Source Serif Pro Light" w:cs="Arial"/>
          <w:noProof/>
          <w:color w:val="1B2235"/>
          <w:sz w:val="40"/>
          <w:u w:val="single"/>
        </w:rPr>
        <mc:AlternateContent>
          <mc:Choice Requires="wps">
            <w:drawing>
              <wp:anchor distT="0" distB="0" distL="114300" distR="114300" simplePos="0" relativeHeight="251659264" behindDoc="0" locked="0" layoutInCell="1" allowOverlap="1" wp14:anchorId="39813A1E" wp14:editId="6738410F">
                <wp:simplePos x="0" y="0"/>
                <wp:positionH relativeFrom="column">
                  <wp:posOffset>1982708</wp:posOffset>
                </wp:positionH>
                <wp:positionV relativeFrom="paragraph">
                  <wp:posOffset>329446</wp:posOffset>
                </wp:positionV>
                <wp:extent cx="2000501" cy="0"/>
                <wp:effectExtent l="0" t="0" r="6350" b="12700"/>
                <wp:wrapNone/>
                <wp:docPr id="2" name="Straight Connector 2"/>
                <wp:cNvGraphicFramePr/>
                <a:graphic xmlns:a="http://schemas.openxmlformats.org/drawingml/2006/main">
                  <a:graphicData uri="http://schemas.microsoft.com/office/word/2010/wordprocessingShape">
                    <wps:wsp>
                      <wps:cNvCnPr/>
                      <wps:spPr>
                        <a:xfrm flipV="1">
                          <a:off x="0" y="0"/>
                          <a:ext cx="2000501" cy="0"/>
                        </a:xfrm>
                        <a:prstGeom prst="line">
                          <a:avLst/>
                        </a:prstGeom>
                        <a:ln>
                          <a:solidFill>
                            <a:srgbClr val="1B22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B6E8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1pt,25.95pt" to="313.6pt,2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" strokecolor="#1b2235" strokeweight=".5pt">
                <v:stroke joinstyle="miter"/>
              </v:line>
            </w:pict>
          </mc:Fallback>
        </mc:AlternateContent>
      </w:r>
      <w:r w:rsidR="00C92384" w:rsidRPr="00E2272D">
        <w:rPr>
          <w:rFonts w:ascii="Source Serif Pro" w:hAnsi="Source Serif Pro" w:cs="Arial"/>
          <w:color w:val="B98D46"/>
          <w:sz w:val="40"/>
        </w:rPr>
        <w:t xml:space="preserve"> </w:t>
      </w:r>
      <w:r w:rsidR="00D23559" w:rsidRPr="00E2272D">
        <w:rPr>
          <w:rFonts w:ascii="Source Serif Pro" w:hAnsi="Source Serif Pro" w:cs="Arial"/>
          <w:color w:val="B98D46"/>
          <w:sz w:val="40"/>
        </w:rPr>
        <w:t>Talking Points</w:t>
      </w:r>
      <w:r w:rsidR="009C473D">
        <w:rPr>
          <w:rFonts w:ascii="Source Serif Pro" w:hAnsi="Source Serif Pro" w:cs="Arial"/>
          <w:color w:val="B98D46"/>
          <w:sz w:val="40"/>
        </w:rPr>
        <w:t xml:space="preserve">: </w:t>
      </w:r>
      <w:r w:rsidR="00BA1B17">
        <w:rPr>
          <w:rFonts w:ascii="Source Serif Pro" w:hAnsi="Source Serif Pro" w:cs="Arial"/>
          <w:color w:val="B98D46"/>
          <w:sz w:val="40"/>
        </w:rPr>
        <w:t>New York</w:t>
      </w:r>
    </w:p>
    <w:p w14:paraId="28E11553" w14:textId="524B06C0" w:rsidR="00C92384" w:rsidRDefault="00C92384">
      <w:pPr>
        <w:rPr>
          <w:rFonts w:ascii="Arial" w:hAnsi="Arial" w:cs="Arial"/>
        </w:rPr>
      </w:pPr>
    </w:p>
    <w:p w14:paraId="5DFBC886" w14:textId="35CABC1E" w:rsidR="00335F57" w:rsidRPr="00E2272D" w:rsidRDefault="00335F57">
      <w:pPr>
        <w:rPr>
          <w:rFonts w:ascii="Source Serif Pro Light" w:hAnsi="Source Serif Pro Light" w:cs="Arial"/>
          <w:color w:val="1B2235"/>
          <w:sz w:val="22"/>
        </w:rPr>
      </w:pPr>
      <w:r w:rsidRPr="00E2272D">
        <w:rPr>
          <w:rFonts w:ascii="Source Serif Pro Light" w:hAnsi="Source Serif Pro Light" w:cs="Arial"/>
          <w:color w:val="1B2235"/>
          <w:sz w:val="22"/>
        </w:rPr>
        <w:t xml:space="preserve">These talking points are meant to be used during conversations with </w:t>
      </w:r>
      <w:r w:rsidR="00BA1B17">
        <w:rPr>
          <w:rFonts w:ascii="Source Serif Pro Light" w:hAnsi="Source Serif Pro Light" w:cs="Arial"/>
          <w:color w:val="1B2235"/>
          <w:sz w:val="22"/>
        </w:rPr>
        <w:t>New York</w:t>
      </w:r>
      <w:r w:rsidR="009C473D">
        <w:rPr>
          <w:rFonts w:ascii="Source Serif Pro Light" w:hAnsi="Source Serif Pro Light" w:cs="Arial"/>
          <w:color w:val="1B2235"/>
          <w:sz w:val="22"/>
        </w:rPr>
        <w:t xml:space="preserve"> state </w:t>
      </w:r>
      <w:r w:rsidRPr="00E2272D">
        <w:rPr>
          <w:rFonts w:ascii="Source Serif Pro Light" w:hAnsi="Source Serif Pro Light" w:cs="Arial"/>
          <w:color w:val="1B2235"/>
          <w:sz w:val="22"/>
        </w:rPr>
        <w:t xml:space="preserve">lawmakers, potential </w:t>
      </w:r>
      <w:proofErr w:type="gramStart"/>
      <w:r w:rsidRPr="00E2272D">
        <w:rPr>
          <w:rFonts w:ascii="Source Serif Pro Light" w:hAnsi="Source Serif Pro Light" w:cs="Arial"/>
          <w:color w:val="1B2235"/>
          <w:sz w:val="22"/>
        </w:rPr>
        <w:t>allies</w:t>
      </w:r>
      <w:proofErr w:type="gramEnd"/>
      <w:r w:rsidRPr="00E2272D">
        <w:rPr>
          <w:rFonts w:ascii="Source Serif Pro Light" w:hAnsi="Source Serif Pro Light" w:cs="Arial"/>
          <w:color w:val="1B2235"/>
          <w:sz w:val="22"/>
        </w:rPr>
        <w:t xml:space="preserve"> and the media. </w:t>
      </w:r>
    </w:p>
    <w:p w14:paraId="1F489F70" w14:textId="77777777" w:rsidR="00801155" w:rsidRPr="00E2272D" w:rsidRDefault="00801155" w:rsidP="00C92384">
      <w:pPr>
        <w:rPr>
          <w:rFonts w:ascii="Source Serif Pro Light" w:hAnsi="Source Serif Pro Light" w:cs="Arial"/>
          <w:color w:val="1B2235"/>
          <w:sz w:val="22"/>
        </w:rPr>
      </w:pPr>
    </w:p>
    <w:p w14:paraId="358A02D1" w14:textId="405D985E" w:rsid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A growing number of </w:t>
      </w:r>
      <w:r w:rsidR="00BA1B17">
        <w:rPr>
          <w:rFonts w:ascii="Source Serif Pro Light" w:hAnsi="Source Serif Pro Light" w:cs="Arial"/>
          <w:color w:val="1B2235"/>
          <w:sz w:val="22"/>
        </w:rPr>
        <w:t xml:space="preserve">New Yorkers </w:t>
      </w:r>
      <w:r w:rsidR="009C473D">
        <w:rPr>
          <w:rFonts w:ascii="Source Serif Pro Light" w:hAnsi="Source Serif Pro Light" w:cs="Arial"/>
          <w:color w:val="1B2235"/>
          <w:sz w:val="22"/>
        </w:rPr>
        <w:t>are</w:t>
      </w:r>
      <w:r w:rsidRPr="006A5AE9">
        <w:rPr>
          <w:rFonts w:ascii="Source Serif Pro Light" w:hAnsi="Source Serif Pro Light" w:cs="Arial"/>
          <w:color w:val="1B2235"/>
          <w:sz w:val="22"/>
        </w:rPr>
        <w:t xml:space="preserve"> struggling to find housing they can afford. It is a clear strain on families that must be addressed. </w:t>
      </w:r>
    </w:p>
    <w:p w14:paraId="62028D34" w14:textId="77777777" w:rsidR="006A5AE9" w:rsidRDefault="006A5AE9" w:rsidP="006A5AE9">
      <w:pPr>
        <w:pStyle w:val="ListParagraph"/>
        <w:rPr>
          <w:rFonts w:ascii="Source Serif Pro Light" w:hAnsi="Source Serif Pro Light" w:cs="Arial"/>
          <w:color w:val="1B2235"/>
          <w:sz w:val="22"/>
        </w:rPr>
      </w:pPr>
    </w:p>
    <w:p w14:paraId="7820A032" w14:textId="77777777" w:rsidR="00BB2907" w:rsidRDefault="006A5AE9" w:rsidP="00BB2907">
      <w:pPr>
        <w:pStyle w:val="ListParagraph"/>
        <w:numPr>
          <w:ilvl w:val="0"/>
          <w:numId w:val="1"/>
        </w:numPr>
        <w:rPr>
          <w:rFonts w:ascii="Source Serif Pro Light" w:hAnsi="Source Serif Pro Light" w:cs="Arial"/>
          <w:color w:val="1B2235"/>
          <w:sz w:val="22"/>
        </w:rPr>
      </w:pPr>
      <w:r>
        <w:rPr>
          <w:rFonts w:ascii="Source Serif Pro Light" w:hAnsi="Source Serif Pro Light" w:cs="Arial"/>
          <w:color w:val="1B2235"/>
          <w:sz w:val="22"/>
        </w:rPr>
        <w:t>I</w:t>
      </w:r>
      <w:r w:rsidRPr="006A5AE9">
        <w:rPr>
          <w:rFonts w:ascii="Source Serif Pro Light" w:hAnsi="Source Serif Pro Light" w:cs="Arial"/>
          <w:color w:val="1B2235"/>
          <w:sz w:val="22"/>
        </w:rPr>
        <w:t>n lieu of innovative solutions, some state officials are beginning to advocate for antiquated rent control policies that we know too well are ineffective and harmful.</w:t>
      </w:r>
      <w:r w:rsidR="00BB2907">
        <w:rPr>
          <w:rFonts w:ascii="Source Serif Pro Light" w:hAnsi="Source Serif Pro Light" w:cs="Arial"/>
          <w:color w:val="1B2235"/>
          <w:sz w:val="22"/>
        </w:rPr>
        <w:t xml:space="preserve"> </w:t>
      </w:r>
    </w:p>
    <w:p w14:paraId="16AE8ABD" w14:textId="77777777" w:rsidR="00BB2907" w:rsidRPr="00BB2907" w:rsidRDefault="00BB2907" w:rsidP="00BB2907">
      <w:pPr>
        <w:pStyle w:val="ListParagraph"/>
        <w:rPr>
          <w:rFonts w:ascii="Source Serif Pro Light" w:hAnsi="Source Serif Pro Light" w:cs="Arial"/>
          <w:color w:val="1B2235"/>
          <w:sz w:val="22"/>
        </w:rPr>
      </w:pPr>
    </w:p>
    <w:p w14:paraId="2630A557" w14:textId="4CF54338" w:rsidR="006A5AE9" w:rsidRPr="00BB2907" w:rsidRDefault="006A5AE9" w:rsidP="00BB2907">
      <w:pPr>
        <w:pStyle w:val="ListParagraph"/>
        <w:numPr>
          <w:ilvl w:val="0"/>
          <w:numId w:val="1"/>
        </w:numPr>
        <w:rPr>
          <w:rFonts w:ascii="Source Serif Pro Light" w:hAnsi="Source Serif Pro Light" w:cs="Arial"/>
          <w:color w:val="1B2235"/>
          <w:sz w:val="22"/>
        </w:rPr>
      </w:pPr>
      <w:r w:rsidRPr="00BB2907">
        <w:rPr>
          <w:rFonts w:ascii="Source Serif Pro Light" w:hAnsi="Source Serif Pro Light" w:cs="Arial"/>
          <w:color w:val="1B2235"/>
          <w:sz w:val="22"/>
        </w:rPr>
        <w:t xml:space="preserve">Instead, we need solutions that get to the root of the problem and address the needs of all residents. </w:t>
      </w:r>
    </w:p>
    <w:p w14:paraId="3343BD38" w14:textId="77777777" w:rsidR="006A5AE9" w:rsidRPr="006A5AE9" w:rsidRDefault="006A5AE9" w:rsidP="006A5AE9">
      <w:pPr>
        <w:rPr>
          <w:rFonts w:ascii="Source Serif Pro Light" w:hAnsi="Source Serif Pro Light" w:cs="Arial"/>
          <w:color w:val="1B2235"/>
          <w:sz w:val="22"/>
        </w:rPr>
      </w:pPr>
    </w:p>
    <w:p w14:paraId="6AB97E71" w14:textId="77777777" w:rsid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First, we must address the tremendous shortage of homes and remove barriers to adding more supply. </w:t>
      </w:r>
    </w:p>
    <w:p w14:paraId="6934A0CC" w14:textId="77777777" w:rsidR="006A5AE9" w:rsidRPr="006A5AE9" w:rsidRDefault="006A5AE9" w:rsidP="006A5AE9">
      <w:pPr>
        <w:pStyle w:val="ListParagraph"/>
        <w:rPr>
          <w:rFonts w:ascii="Source Serif Pro Light" w:hAnsi="Source Serif Pro Light" w:cs="Arial"/>
          <w:color w:val="1B2235"/>
          <w:sz w:val="22"/>
        </w:rPr>
      </w:pPr>
    </w:p>
    <w:p w14:paraId="5F7BE16F" w14:textId="5E2E8442" w:rsidR="009C473D" w:rsidRPr="005D5B51" w:rsidRDefault="0090326F" w:rsidP="009C473D">
      <w:pPr>
        <w:pStyle w:val="ListParagraph"/>
        <w:numPr>
          <w:ilvl w:val="1"/>
          <w:numId w:val="1"/>
        </w:numPr>
        <w:rPr>
          <w:rFonts w:ascii="Source Serif Pro Light" w:hAnsi="Source Serif Pro Light" w:cs="Arial"/>
          <w:color w:val="1B2235"/>
          <w:sz w:val="22"/>
        </w:rPr>
      </w:pPr>
      <w:hyperlink r:id="rId7" w:history="1">
        <w:r w:rsidR="003936F0" w:rsidRPr="0090326F">
          <w:rPr>
            <w:rStyle w:val="Hyperlink"/>
            <w:rFonts w:ascii="Source Serif Pro Light" w:hAnsi="Source Serif Pro Light" w:cs="Arial"/>
            <w:sz w:val="22"/>
          </w:rPr>
          <w:t>7</w:t>
        </w:r>
        <w:r w:rsidR="00BA1B17" w:rsidRPr="0090326F">
          <w:rPr>
            <w:rStyle w:val="Hyperlink"/>
            <w:rFonts w:ascii="Source Serif Pro Light" w:hAnsi="Source Serif Pro Light" w:cs="Arial"/>
            <w:sz w:val="22"/>
          </w:rPr>
          <w:t>0</w:t>
        </w:r>
        <w:r w:rsidR="003936F0" w:rsidRPr="0090326F">
          <w:rPr>
            <w:rStyle w:val="Hyperlink"/>
            <w:rFonts w:ascii="Source Serif Pro Light" w:hAnsi="Source Serif Pro Light" w:cs="Arial"/>
            <w:sz w:val="22"/>
          </w:rPr>
          <w:t>% of low-income renters</w:t>
        </w:r>
      </w:hyperlink>
      <w:r w:rsidR="003936F0">
        <w:rPr>
          <w:rFonts w:ascii="Source Serif Pro Light" w:hAnsi="Source Serif Pro Light" w:cs="Arial"/>
          <w:color w:val="1B2235"/>
          <w:sz w:val="22"/>
        </w:rPr>
        <w:t xml:space="preserve"> in </w:t>
      </w:r>
      <w:r w:rsidR="00BA1B17">
        <w:rPr>
          <w:rFonts w:ascii="Source Serif Pro Light" w:hAnsi="Source Serif Pro Light" w:cs="Arial"/>
          <w:color w:val="1B2235"/>
          <w:sz w:val="22"/>
        </w:rPr>
        <w:t>New York</w:t>
      </w:r>
      <w:r w:rsidR="003936F0">
        <w:rPr>
          <w:rFonts w:ascii="Source Serif Pro Light" w:hAnsi="Source Serif Pro Light" w:cs="Arial"/>
          <w:color w:val="1B2235"/>
          <w:sz w:val="22"/>
        </w:rPr>
        <w:t xml:space="preserve"> spend more than half their income on housing. Between now and 2030, </w:t>
      </w:r>
      <w:r w:rsidR="006D4820">
        <w:rPr>
          <w:rFonts w:ascii="Source Serif Pro Light" w:hAnsi="Source Serif Pro Light" w:cs="Arial"/>
          <w:color w:val="1B2235"/>
          <w:sz w:val="22"/>
        </w:rPr>
        <w:t>New York</w:t>
      </w:r>
      <w:r w:rsidR="003936F0">
        <w:rPr>
          <w:rFonts w:ascii="Source Serif Pro Light" w:hAnsi="Source Serif Pro Light" w:cs="Arial"/>
          <w:color w:val="1B2235"/>
          <w:sz w:val="22"/>
        </w:rPr>
        <w:t xml:space="preserve"> will need to add </w:t>
      </w:r>
      <w:hyperlink r:id="rId8" w:history="1">
        <w:r w:rsidR="003936F0" w:rsidRPr="0090326F">
          <w:rPr>
            <w:rStyle w:val="Hyperlink"/>
            <w:rFonts w:ascii="Source Serif Pro Light" w:hAnsi="Source Serif Pro Light" w:cs="Arial"/>
            <w:sz w:val="22"/>
          </w:rPr>
          <w:t>9,</w:t>
        </w:r>
        <w:r w:rsidR="00BA1B17" w:rsidRPr="0090326F">
          <w:rPr>
            <w:rStyle w:val="Hyperlink"/>
            <w:rFonts w:ascii="Source Serif Pro Light" w:hAnsi="Source Serif Pro Light" w:cs="Arial"/>
            <w:sz w:val="22"/>
          </w:rPr>
          <w:t>037</w:t>
        </w:r>
        <w:r w:rsidR="003936F0" w:rsidRPr="0090326F">
          <w:rPr>
            <w:rStyle w:val="Hyperlink"/>
            <w:rFonts w:ascii="Source Serif Pro Light" w:hAnsi="Source Serif Pro Light" w:cs="Arial"/>
            <w:sz w:val="22"/>
          </w:rPr>
          <w:t xml:space="preserve"> new apartment homes</w:t>
        </w:r>
      </w:hyperlink>
      <w:r w:rsidR="003936F0">
        <w:rPr>
          <w:rFonts w:ascii="Source Serif Pro Light" w:hAnsi="Source Serif Pro Light" w:cs="Arial"/>
          <w:color w:val="1B2235"/>
          <w:sz w:val="22"/>
        </w:rPr>
        <w:t xml:space="preserve"> each year to keep up with demand. </w:t>
      </w:r>
    </w:p>
    <w:p w14:paraId="7F45EBB7" w14:textId="77777777" w:rsidR="006A5AE9" w:rsidRPr="006A5AE9" w:rsidRDefault="006A5AE9" w:rsidP="006A5AE9">
      <w:pPr>
        <w:pStyle w:val="ListParagraph"/>
        <w:rPr>
          <w:rFonts w:ascii="Source Serif Pro Light" w:hAnsi="Source Serif Pro Light" w:cs="Arial"/>
          <w:color w:val="1B2235"/>
          <w:sz w:val="22"/>
        </w:rPr>
      </w:pPr>
    </w:p>
    <w:p w14:paraId="48BED32D" w14:textId="7AE7612A" w:rsidR="006A5AE9" w:rsidRPr="006A5AE9" w:rsidRDefault="006A5AE9" w:rsidP="006A5AE9">
      <w:pPr>
        <w:pStyle w:val="ListParagraph"/>
        <w:numPr>
          <w:ilvl w:val="1"/>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Vacancy rates </w:t>
      </w:r>
      <w:hyperlink r:id="rId9" w:history="1">
        <w:r w:rsidRPr="006A5AE9">
          <w:rPr>
            <w:rStyle w:val="Hyperlink"/>
            <w:rFonts w:ascii="Source Serif Pro Light" w:hAnsi="Source Serif Pro Light" w:cs="Arial"/>
            <w:sz w:val="22"/>
          </w:rPr>
          <w:t>show</w:t>
        </w:r>
      </w:hyperlink>
      <w:r w:rsidRPr="006A5AE9">
        <w:rPr>
          <w:rFonts w:ascii="Source Serif Pro Light" w:hAnsi="Source Serif Pro Light" w:cs="Arial"/>
          <w:color w:val="1B2235"/>
          <w:sz w:val="22"/>
        </w:rPr>
        <w:t xml:space="preserve"> that there is still a supply and demand imbalance, and the COVID-related downturn financially harmed those that were already struggling the most, continuing to make it difficult for those at the lower end of the income spectrum to find an affordable unit.</w:t>
      </w:r>
    </w:p>
    <w:p w14:paraId="5BB84A46" w14:textId="77777777" w:rsidR="006A5AE9" w:rsidRPr="006A5AE9" w:rsidRDefault="006A5AE9" w:rsidP="006A5AE9">
      <w:pPr>
        <w:pStyle w:val="ListParagraph"/>
        <w:rPr>
          <w:rFonts w:ascii="Source Serif Pro Light" w:hAnsi="Source Serif Pro Light" w:cs="Arial"/>
          <w:color w:val="1B2235"/>
          <w:sz w:val="22"/>
        </w:rPr>
      </w:pPr>
    </w:p>
    <w:p w14:paraId="2597CE4D" w14:textId="53A86A9F" w:rsid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Second, </w:t>
      </w:r>
      <w:proofErr w:type="gramStart"/>
      <w:r w:rsidR="007F2840">
        <w:rPr>
          <w:rFonts w:ascii="Source Serif Pro Light" w:hAnsi="Source Serif Pro Light" w:cs="Arial"/>
          <w:color w:val="1B2235"/>
          <w:sz w:val="22"/>
        </w:rPr>
        <w:t>state</w:t>
      </w:r>
      <w:proofErr w:type="gramEnd"/>
      <w:r w:rsidR="007F2840">
        <w:rPr>
          <w:rFonts w:ascii="Source Serif Pro Light" w:hAnsi="Source Serif Pro Light" w:cs="Arial"/>
          <w:color w:val="1B2235"/>
          <w:sz w:val="22"/>
        </w:rPr>
        <w:t xml:space="preserve"> and </w:t>
      </w:r>
      <w:r w:rsidRPr="006A5AE9">
        <w:rPr>
          <w:rFonts w:ascii="Source Serif Pro Light" w:hAnsi="Source Serif Pro Light" w:cs="Arial"/>
          <w:color w:val="1B2235"/>
          <w:sz w:val="22"/>
        </w:rPr>
        <w:t xml:space="preserve">local governments </w:t>
      </w:r>
      <w:r w:rsidR="007F2840">
        <w:rPr>
          <w:rFonts w:ascii="Source Serif Pro Light" w:hAnsi="Source Serif Pro Light" w:cs="Arial"/>
          <w:color w:val="1B2235"/>
          <w:sz w:val="22"/>
        </w:rPr>
        <w:t>should explore</w:t>
      </w:r>
      <w:r w:rsidRPr="006A5AE9">
        <w:rPr>
          <w:rFonts w:ascii="Source Serif Pro Light" w:hAnsi="Source Serif Pro Light" w:cs="Arial"/>
          <w:color w:val="1B2235"/>
          <w:sz w:val="22"/>
        </w:rPr>
        <w:t xml:space="preserve"> creative, public-private partnership opportunities to bring the price point down to create more affordable housing. </w:t>
      </w:r>
    </w:p>
    <w:p w14:paraId="57437D4C" w14:textId="77777777" w:rsidR="006A5AE9" w:rsidRDefault="006A5AE9" w:rsidP="006A5AE9">
      <w:pPr>
        <w:pStyle w:val="ListParagraph"/>
        <w:rPr>
          <w:rFonts w:ascii="Source Serif Pro Light" w:hAnsi="Source Serif Pro Light" w:cs="Arial"/>
          <w:color w:val="1B2235"/>
          <w:sz w:val="22"/>
        </w:rPr>
      </w:pPr>
    </w:p>
    <w:p w14:paraId="480652F8" w14:textId="650901D2" w:rsidR="006A5AE9" w:rsidRP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Third, we must use targeted subsidies to help the neediest families today. These solutions will lead to a wider range of housing options being built, </w:t>
      </w:r>
      <w:proofErr w:type="gramStart"/>
      <w:r w:rsidRPr="006A5AE9">
        <w:rPr>
          <w:rFonts w:ascii="Source Serif Pro Light" w:hAnsi="Source Serif Pro Light" w:cs="Arial"/>
          <w:color w:val="1B2235"/>
          <w:sz w:val="22"/>
        </w:rPr>
        <w:t>from apartments and duplexes,</w:t>
      </w:r>
      <w:proofErr w:type="gramEnd"/>
      <w:r w:rsidRPr="006A5AE9">
        <w:rPr>
          <w:rFonts w:ascii="Source Serif Pro Light" w:hAnsi="Source Serif Pro Light" w:cs="Arial"/>
          <w:color w:val="1B2235"/>
          <w:sz w:val="22"/>
        </w:rPr>
        <w:t xml:space="preserve"> to single-family homes and townhouses. </w:t>
      </w:r>
    </w:p>
    <w:p w14:paraId="35A9D161" w14:textId="77777777" w:rsidR="006A5AE9" w:rsidRPr="006A5AE9" w:rsidRDefault="006A5AE9" w:rsidP="006A5AE9">
      <w:pPr>
        <w:pStyle w:val="ListParagraph"/>
        <w:rPr>
          <w:rFonts w:ascii="Source Serif Pro Light" w:hAnsi="Source Serif Pro Light" w:cs="Arial"/>
          <w:color w:val="1B2235"/>
          <w:sz w:val="22"/>
        </w:rPr>
      </w:pPr>
    </w:p>
    <w:p w14:paraId="2A9E8925" w14:textId="77777777" w:rsid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We need to learn from the mistakes of cities like San Francisco and New York, which, due to increased regulation, housing opposition, rent control laws, and other factors, now have the highest median rents in country.  </w:t>
      </w:r>
    </w:p>
    <w:p w14:paraId="1F000BA3" w14:textId="77777777" w:rsidR="006A5AE9" w:rsidRPr="006A5AE9" w:rsidRDefault="006A5AE9" w:rsidP="006A5AE9">
      <w:pPr>
        <w:pStyle w:val="ListParagraph"/>
        <w:rPr>
          <w:rFonts w:ascii="Source Serif Pro Light" w:hAnsi="Source Serif Pro Light" w:cs="Arial"/>
          <w:color w:val="1B2235"/>
          <w:sz w:val="22"/>
        </w:rPr>
      </w:pPr>
    </w:p>
    <w:p w14:paraId="4ED2558C" w14:textId="72917225" w:rsidR="006A5AE9" w:rsidRPr="006A5AE9" w:rsidRDefault="006A5AE9" w:rsidP="006A5AE9">
      <w:pPr>
        <w:pStyle w:val="ListParagraph"/>
        <w:numPr>
          <w:ilvl w:val="0"/>
          <w:numId w:val="1"/>
        </w:numPr>
        <w:rPr>
          <w:rFonts w:ascii="Source Serif Pro Light" w:hAnsi="Source Serif Pro Light" w:cs="Arial"/>
          <w:color w:val="1B2235"/>
          <w:sz w:val="22"/>
        </w:rPr>
      </w:pPr>
      <w:r w:rsidRPr="006A5AE9">
        <w:rPr>
          <w:rFonts w:ascii="Source Serif Pro Light" w:hAnsi="Source Serif Pro Light" w:cs="Arial"/>
          <w:color w:val="1B2235"/>
          <w:sz w:val="22"/>
        </w:rPr>
        <w:t xml:space="preserve">When considering rent control, </w:t>
      </w:r>
      <w:r w:rsidR="0090326F">
        <w:rPr>
          <w:rFonts w:ascii="Source Serif Pro Light" w:hAnsi="Source Serif Pro Light" w:cs="Arial"/>
          <w:color w:val="1B2235"/>
          <w:sz w:val="22"/>
        </w:rPr>
        <w:t>New York</w:t>
      </w:r>
      <w:r w:rsidRPr="006A5AE9">
        <w:rPr>
          <w:rFonts w:ascii="Source Serif Pro Light" w:hAnsi="Source Serif Pro Light" w:cs="Arial"/>
          <w:color w:val="1B2235"/>
          <w:sz w:val="22"/>
        </w:rPr>
        <w:t xml:space="preserve"> would be better served implementing </w:t>
      </w:r>
      <w:r w:rsidR="007F2840" w:rsidRPr="006A5AE9">
        <w:rPr>
          <w:rFonts w:ascii="Source Serif Pro Light" w:hAnsi="Source Serif Pro Light" w:cs="Arial"/>
          <w:color w:val="1B2235"/>
          <w:sz w:val="22"/>
        </w:rPr>
        <w:t xml:space="preserve"> </w:t>
      </w:r>
      <w:hyperlink r:id="rId10" w:history="1">
        <w:r w:rsidRPr="006A5AE9">
          <w:rPr>
            <w:rStyle w:val="Hyperlink"/>
            <w:rFonts w:ascii="Source Serif Pro Light" w:hAnsi="Source Serif Pro Light" w:cs="Arial"/>
            <w:sz w:val="22"/>
          </w:rPr>
          <w:t>solutions</w:t>
        </w:r>
      </w:hyperlink>
      <w:r w:rsidRPr="006A5AE9">
        <w:rPr>
          <w:rFonts w:ascii="Source Serif Pro Light" w:hAnsi="Source Serif Pro Light" w:cs="Arial"/>
          <w:color w:val="1B2235"/>
          <w:sz w:val="22"/>
        </w:rPr>
        <w:t xml:space="preserve"> that will truly make a dent in addressing our housing affordability challenges. </w:t>
      </w:r>
    </w:p>
    <w:p w14:paraId="497B1D12" w14:textId="4F8115DD" w:rsidR="00D23559" w:rsidRPr="00E2272D" w:rsidRDefault="00D23559" w:rsidP="006A5AE9">
      <w:pPr>
        <w:pStyle w:val="ListParagraph"/>
        <w:rPr>
          <w:rFonts w:ascii="Source Serif Pro Light" w:hAnsi="Source Serif Pro Light" w:cs="Arial"/>
          <w:color w:val="1B2235"/>
          <w:sz w:val="22"/>
        </w:rPr>
      </w:pPr>
    </w:p>
    <w:sectPr w:rsidR="00D23559" w:rsidRPr="00E2272D" w:rsidSect="00814778">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7824" w14:textId="77777777" w:rsidR="00947452" w:rsidRDefault="00947452" w:rsidP="00A82A87">
      <w:r>
        <w:separator/>
      </w:r>
    </w:p>
  </w:endnote>
  <w:endnote w:type="continuationSeparator" w:id="0">
    <w:p w14:paraId="1084E404" w14:textId="77777777" w:rsidR="00947452" w:rsidRDefault="00947452" w:rsidP="00A8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erif Pro Light">
    <w:panose1 w:val="020B0604020202020204"/>
    <w:charset w:val="00"/>
    <w:family w:val="roman"/>
    <w:pitch w:val="variable"/>
    <w:sig w:usb0="20000287" w:usb1="02000003" w:usb2="00000000" w:usb3="00000000" w:csb0="0000019F" w:csb1="00000000"/>
  </w:font>
  <w:font w:name="Arial">
    <w:panose1 w:val="020B0604020202020204"/>
    <w:charset w:val="00"/>
    <w:family w:val="swiss"/>
    <w:pitch w:val="variable"/>
    <w:sig w:usb0="E0002EFF" w:usb1="C0007843"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5532518"/>
      <w:docPartObj>
        <w:docPartGallery w:val="Page Numbers (Bottom of Page)"/>
        <w:docPartUnique/>
      </w:docPartObj>
    </w:sdtPr>
    <w:sdtEndPr>
      <w:rPr>
        <w:rStyle w:val="PageNumber"/>
      </w:rPr>
    </w:sdtEndPr>
    <w:sdtContent>
      <w:p w14:paraId="393C1713" w14:textId="39FF08DE" w:rsidR="00814778" w:rsidRDefault="00814778" w:rsidP="00530A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1C56D5" w14:textId="77777777" w:rsidR="00814778" w:rsidRDefault="00814778" w:rsidP="00814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3410922"/>
      <w:docPartObj>
        <w:docPartGallery w:val="Page Numbers (Bottom of Page)"/>
        <w:docPartUnique/>
      </w:docPartObj>
    </w:sdtPr>
    <w:sdtEndPr>
      <w:rPr>
        <w:rStyle w:val="PageNumber"/>
      </w:rPr>
    </w:sdtEndPr>
    <w:sdtContent>
      <w:p w14:paraId="2329C925" w14:textId="50E391C8" w:rsidR="00814778" w:rsidRDefault="00814778" w:rsidP="00530A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36F0">
          <w:rPr>
            <w:rStyle w:val="PageNumber"/>
            <w:noProof/>
          </w:rPr>
          <w:t>2</w:t>
        </w:r>
        <w:r>
          <w:rPr>
            <w:rStyle w:val="PageNumber"/>
          </w:rPr>
          <w:fldChar w:fldCharType="end"/>
        </w:r>
      </w:p>
    </w:sdtContent>
  </w:sdt>
  <w:p w14:paraId="6FA189A1" w14:textId="77777777" w:rsidR="00814778" w:rsidRDefault="00814778" w:rsidP="008147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DEEF2" w14:textId="77777777" w:rsidR="00947452" w:rsidRDefault="00947452" w:rsidP="00A82A87">
      <w:r>
        <w:separator/>
      </w:r>
    </w:p>
  </w:footnote>
  <w:footnote w:type="continuationSeparator" w:id="0">
    <w:p w14:paraId="5665C245" w14:textId="77777777" w:rsidR="00947452" w:rsidRDefault="00947452" w:rsidP="00A8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35FE" w14:textId="6B1D4759" w:rsidR="00814778" w:rsidRDefault="00814778">
    <w:pPr>
      <w:pStyle w:val="Header"/>
    </w:pPr>
    <w:r>
      <w:rPr>
        <w:rFonts w:ascii="Source Serif Pro" w:hAnsi="Source Serif Pro" w:cs="Arial"/>
        <w:b/>
        <w:noProof/>
        <w:color w:val="25314B"/>
      </w:rPr>
      <w:drawing>
        <wp:inline distT="0" distB="0" distL="0" distR="0" wp14:anchorId="5D470E5A" wp14:editId="09FE77A1">
          <wp:extent cx="669956" cy="504042"/>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t_logo_blue.eps"/>
                  <pic:cNvPicPr/>
                </pic:nvPicPr>
                <pic:blipFill>
                  <a:blip r:embed="rId1">
                    <a:extLst>
                      <a:ext uri="{28A0092B-C50C-407E-A947-70E740481C1C}">
                        <a14:useLocalDpi xmlns:a14="http://schemas.microsoft.com/office/drawing/2010/main" val="0"/>
                      </a:ext>
                    </a:extLst>
                  </a:blip>
                  <a:stretch>
                    <a:fillRect/>
                  </a:stretch>
                </pic:blipFill>
                <pic:spPr>
                  <a:xfrm>
                    <a:off x="0" y="0"/>
                    <a:ext cx="676603" cy="509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13F3"/>
    <w:multiLevelType w:val="hybridMultilevel"/>
    <w:tmpl w:val="09A8C2EC"/>
    <w:lvl w:ilvl="0" w:tplc="19507818">
      <w:start w:val="1"/>
      <w:numFmt w:val="bullet"/>
      <w:lvlText w:val=""/>
      <w:lvlJc w:val="left"/>
      <w:pPr>
        <w:ind w:left="720" w:hanging="360"/>
      </w:pPr>
      <w:rPr>
        <w:rFonts w:ascii="Symbol" w:hAnsi="Symbol" w:hint="default"/>
        <w:color w:val="B98D46"/>
      </w:rPr>
    </w:lvl>
    <w:lvl w:ilvl="1" w:tplc="04090005">
      <w:start w:val="1"/>
      <w:numFmt w:val="bullet"/>
      <w:lvlText w:val=""/>
      <w:lvlJc w:val="left"/>
      <w:pPr>
        <w:ind w:left="1440" w:hanging="360"/>
      </w:pPr>
      <w:rPr>
        <w:rFonts w:ascii="Wingdings" w:hAnsi="Wingdings" w:hint="default"/>
        <w:color w:val="B98D4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84"/>
    <w:rsid w:val="000074D5"/>
    <w:rsid w:val="00041B74"/>
    <w:rsid w:val="00093E83"/>
    <w:rsid w:val="000E3657"/>
    <w:rsid w:val="000F34B9"/>
    <w:rsid w:val="00115FC4"/>
    <w:rsid w:val="00162C72"/>
    <w:rsid w:val="00167558"/>
    <w:rsid w:val="00185460"/>
    <w:rsid w:val="001D0235"/>
    <w:rsid w:val="001D6FAA"/>
    <w:rsid w:val="001E18CD"/>
    <w:rsid w:val="00231854"/>
    <w:rsid w:val="002B3CFC"/>
    <w:rsid w:val="002B42F9"/>
    <w:rsid w:val="002B4B80"/>
    <w:rsid w:val="00335F57"/>
    <w:rsid w:val="00336420"/>
    <w:rsid w:val="0034573A"/>
    <w:rsid w:val="00361B84"/>
    <w:rsid w:val="00383C46"/>
    <w:rsid w:val="003936F0"/>
    <w:rsid w:val="00397BDA"/>
    <w:rsid w:val="003C47ED"/>
    <w:rsid w:val="0040491A"/>
    <w:rsid w:val="00434AFE"/>
    <w:rsid w:val="004513A8"/>
    <w:rsid w:val="004714D1"/>
    <w:rsid w:val="00480FBB"/>
    <w:rsid w:val="0048260D"/>
    <w:rsid w:val="004A4627"/>
    <w:rsid w:val="004E6DA2"/>
    <w:rsid w:val="0057370B"/>
    <w:rsid w:val="005A67E8"/>
    <w:rsid w:val="005B585F"/>
    <w:rsid w:val="006200B0"/>
    <w:rsid w:val="006A18CA"/>
    <w:rsid w:val="006A37B7"/>
    <w:rsid w:val="006A5AE9"/>
    <w:rsid w:val="006D4820"/>
    <w:rsid w:val="006E32BB"/>
    <w:rsid w:val="006F40AA"/>
    <w:rsid w:val="0070374B"/>
    <w:rsid w:val="00721F96"/>
    <w:rsid w:val="00796081"/>
    <w:rsid w:val="007E4FC4"/>
    <w:rsid w:val="007F2840"/>
    <w:rsid w:val="007F4CF0"/>
    <w:rsid w:val="007F762C"/>
    <w:rsid w:val="00801155"/>
    <w:rsid w:val="008053DC"/>
    <w:rsid w:val="008115D1"/>
    <w:rsid w:val="00814778"/>
    <w:rsid w:val="00833CD8"/>
    <w:rsid w:val="00845AB3"/>
    <w:rsid w:val="008B6108"/>
    <w:rsid w:val="0090326F"/>
    <w:rsid w:val="00947452"/>
    <w:rsid w:val="00967597"/>
    <w:rsid w:val="00976AA5"/>
    <w:rsid w:val="009A308D"/>
    <w:rsid w:val="009C473D"/>
    <w:rsid w:val="00A30CE4"/>
    <w:rsid w:val="00A42D69"/>
    <w:rsid w:val="00A4511B"/>
    <w:rsid w:val="00A5633B"/>
    <w:rsid w:val="00A573F4"/>
    <w:rsid w:val="00A82A87"/>
    <w:rsid w:val="00A84AF7"/>
    <w:rsid w:val="00A94442"/>
    <w:rsid w:val="00B14863"/>
    <w:rsid w:val="00B152A6"/>
    <w:rsid w:val="00B17784"/>
    <w:rsid w:val="00B21D36"/>
    <w:rsid w:val="00B40A0C"/>
    <w:rsid w:val="00B54ABA"/>
    <w:rsid w:val="00B7137A"/>
    <w:rsid w:val="00B8524E"/>
    <w:rsid w:val="00BA1B17"/>
    <w:rsid w:val="00BB2907"/>
    <w:rsid w:val="00BF17AC"/>
    <w:rsid w:val="00C02DD0"/>
    <w:rsid w:val="00C03ECA"/>
    <w:rsid w:val="00C0741B"/>
    <w:rsid w:val="00C83387"/>
    <w:rsid w:val="00C87315"/>
    <w:rsid w:val="00C92384"/>
    <w:rsid w:val="00CF1FE5"/>
    <w:rsid w:val="00CF34A5"/>
    <w:rsid w:val="00D06E54"/>
    <w:rsid w:val="00D23559"/>
    <w:rsid w:val="00D41CF5"/>
    <w:rsid w:val="00D53B07"/>
    <w:rsid w:val="00D93C55"/>
    <w:rsid w:val="00E143F8"/>
    <w:rsid w:val="00E2272D"/>
    <w:rsid w:val="00EA6048"/>
    <w:rsid w:val="00EC23E2"/>
    <w:rsid w:val="00ED14AE"/>
    <w:rsid w:val="00ED2BFD"/>
    <w:rsid w:val="00ED5F57"/>
    <w:rsid w:val="00F62205"/>
    <w:rsid w:val="00F7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9FAE"/>
  <w14:defaultImageDpi w14:val="32767"/>
  <w15:chartTrackingRefBased/>
  <w15:docId w15:val="{2B5928A9-14E6-594A-B44A-E78EDEC6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1155"/>
    <w:rPr>
      <w:sz w:val="16"/>
      <w:szCs w:val="16"/>
    </w:rPr>
  </w:style>
  <w:style w:type="paragraph" w:styleId="CommentText">
    <w:name w:val="annotation text"/>
    <w:basedOn w:val="Normal"/>
    <w:link w:val="CommentTextChar"/>
    <w:uiPriority w:val="99"/>
    <w:semiHidden/>
    <w:unhideWhenUsed/>
    <w:rsid w:val="00801155"/>
    <w:rPr>
      <w:sz w:val="20"/>
      <w:szCs w:val="20"/>
    </w:rPr>
  </w:style>
  <w:style w:type="character" w:customStyle="1" w:styleId="CommentTextChar">
    <w:name w:val="Comment Text Char"/>
    <w:basedOn w:val="DefaultParagraphFont"/>
    <w:link w:val="CommentText"/>
    <w:uiPriority w:val="99"/>
    <w:semiHidden/>
    <w:rsid w:val="00801155"/>
    <w:rPr>
      <w:sz w:val="20"/>
      <w:szCs w:val="20"/>
    </w:rPr>
  </w:style>
  <w:style w:type="paragraph" w:styleId="CommentSubject">
    <w:name w:val="annotation subject"/>
    <w:basedOn w:val="CommentText"/>
    <w:next w:val="CommentText"/>
    <w:link w:val="CommentSubjectChar"/>
    <w:uiPriority w:val="99"/>
    <w:semiHidden/>
    <w:unhideWhenUsed/>
    <w:rsid w:val="00801155"/>
    <w:rPr>
      <w:b/>
      <w:bCs/>
    </w:rPr>
  </w:style>
  <w:style w:type="character" w:customStyle="1" w:styleId="CommentSubjectChar">
    <w:name w:val="Comment Subject Char"/>
    <w:basedOn w:val="CommentTextChar"/>
    <w:link w:val="CommentSubject"/>
    <w:uiPriority w:val="99"/>
    <w:semiHidden/>
    <w:rsid w:val="00801155"/>
    <w:rPr>
      <w:b/>
      <w:bCs/>
      <w:sz w:val="20"/>
      <w:szCs w:val="20"/>
    </w:rPr>
  </w:style>
  <w:style w:type="paragraph" w:styleId="BalloonText">
    <w:name w:val="Balloon Text"/>
    <w:basedOn w:val="Normal"/>
    <w:link w:val="BalloonTextChar"/>
    <w:uiPriority w:val="99"/>
    <w:semiHidden/>
    <w:unhideWhenUsed/>
    <w:rsid w:val="008011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1155"/>
    <w:rPr>
      <w:rFonts w:ascii="Times New Roman" w:hAnsi="Times New Roman" w:cs="Times New Roman"/>
      <w:sz w:val="18"/>
      <w:szCs w:val="18"/>
    </w:rPr>
  </w:style>
  <w:style w:type="character" w:styleId="Hyperlink">
    <w:name w:val="Hyperlink"/>
    <w:basedOn w:val="DefaultParagraphFont"/>
    <w:uiPriority w:val="99"/>
    <w:unhideWhenUsed/>
    <w:rsid w:val="00801155"/>
    <w:rPr>
      <w:color w:val="0563C1" w:themeColor="hyperlink"/>
      <w:u w:val="single"/>
    </w:rPr>
  </w:style>
  <w:style w:type="character" w:styleId="UnresolvedMention">
    <w:name w:val="Unresolved Mention"/>
    <w:basedOn w:val="DefaultParagraphFont"/>
    <w:uiPriority w:val="99"/>
    <w:rsid w:val="00801155"/>
    <w:rPr>
      <w:color w:val="605E5C"/>
      <w:shd w:val="clear" w:color="auto" w:fill="E1DFDD"/>
    </w:rPr>
  </w:style>
  <w:style w:type="paragraph" w:styleId="ListParagraph">
    <w:name w:val="List Paragraph"/>
    <w:basedOn w:val="Normal"/>
    <w:uiPriority w:val="34"/>
    <w:qFormat/>
    <w:rsid w:val="007F4CF0"/>
    <w:pPr>
      <w:ind w:left="720"/>
      <w:contextualSpacing/>
    </w:pPr>
  </w:style>
  <w:style w:type="paragraph" w:styleId="Revision">
    <w:name w:val="Revision"/>
    <w:hidden/>
    <w:uiPriority w:val="99"/>
    <w:semiHidden/>
    <w:rsid w:val="009A308D"/>
  </w:style>
  <w:style w:type="character" w:styleId="FollowedHyperlink">
    <w:name w:val="FollowedHyperlink"/>
    <w:basedOn w:val="DefaultParagraphFont"/>
    <w:uiPriority w:val="99"/>
    <w:semiHidden/>
    <w:unhideWhenUsed/>
    <w:rsid w:val="006A18CA"/>
    <w:rPr>
      <w:color w:val="954F72" w:themeColor="followedHyperlink"/>
      <w:u w:val="single"/>
    </w:rPr>
  </w:style>
  <w:style w:type="paragraph" w:styleId="FootnoteText">
    <w:name w:val="footnote text"/>
    <w:basedOn w:val="Normal"/>
    <w:link w:val="FootnoteTextChar"/>
    <w:uiPriority w:val="99"/>
    <w:semiHidden/>
    <w:unhideWhenUsed/>
    <w:rsid w:val="00A82A87"/>
    <w:rPr>
      <w:sz w:val="20"/>
      <w:szCs w:val="20"/>
    </w:rPr>
  </w:style>
  <w:style w:type="character" w:customStyle="1" w:styleId="FootnoteTextChar">
    <w:name w:val="Footnote Text Char"/>
    <w:basedOn w:val="DefaultParagraphFont"/>
    <w:link w:val="FootnoteText"/>
    <w:uiPriority w:val="99"/>
    <w:semiHidden/>
    <w:rsid w:val="00A82A87"/>
    <w:rPr>
      <w:sz w:val="20"/>
      <w:szCs w:val="20"/>
    </w:rPr>
  </w:style>
  <w:style w:type="character" w:styleId="FootnoteReference">
    <w:name w:val="footnote reference"/>
    <w:basedOn w:val="DefaultParagraphFont"/>
    <w:uiPriority w:val="99"/>
    <w:semiHidden/>
    <w:unhideWhenUsed/>
    <w:rsid w:val="00A82A87"/>
    <w:rPr>
      <w:vertAlign w:val="superscript"/>
    </w:rPr>
  </w:style>
  <w:style w:type="paragraph" w:styleId="Header">
    <w:name w:val="header"/>
    <w:basedOn w:val="Normal"/>
    <w:link w:val="HeaderChar"/>
    <w:uiPriority w:val="99"/>
    <w:unhideWhenUsed/>
    <w:rsid w:val="00814778"/>
    <w:pPr>
      <w:tabs>
        <w:tab w:val="center" w:pos="4680"/>
        <w:tab w:val="right" w:pos="9360"/>
      </w:tabs>
    </w:pPr>
  </w:style>
  <w:style w:type="character" w:customStyle="1" w:styleId="HeaderChar">
    <w:name w:val="Header Char"/>
    <w:basedOn w:val="DefaultParagraphFont"/>
    <w:link w:val="Header"/>
    <w:uiPriority w:val="99"/>
    <w:rsid w:val="00814778"/>
  </w:style>
  <w:style w:type="paragraph" w:styleId="Footer">
    <w:name w:val="footer"/>
    <w:basedOn w:val="Normal"/>
    <w:link w:val="FooterChar"/>
    <w:uiPriority w:val="99"/>
    <w:unhideWhenUsed/>
    <w:rsid w:val="00814778"/>
    <w:pPr>
      <w:tabs>
        <w:tab w:val="center" w:pos="4680"/>
        <w:tab w:val="right" w:pos="9360"/>
      </w:tabs>
    </w:pPr>
  </w:style>
  <w:style w:type="character" w:customStyle="1" w:styleId="FooterChar">
    <w:name w:val="Footer Char"/>
    <w:basedOn w:val="DefaultParagraphFont"/>
    <w:link w:val="Footer"/>
    <w:uiPriority w:val="99"/>
    <w:rsid w:val="00814778"/>
  </w:style>
  <w:style w:type="character" w:styleId="PageNumber">
    <w:name w:val="page number"/>
    <w:basedOn w:val="DefaultParagraphFont"/>
    <w:uiPriority w:val="99"/>
    <w:semiHidden/>
    <w:unhideWhenUsed/>
    <w:rsid w:val="0081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06401">
      <w:bodyDiv w:val="1"/>
      <w:marLeft w:val="0"/>
      <w:marRight w:val="0"/>
      <w:marTop w:val="0"/>
      <w:marBottom w:val="0"/>
      <w:divBdr>
        <w:top w:val="none" w:sz="0" w:space="0" w:color="auto"/>
        <w:left w:val="none" w:sz="0" w:space="0" w:color="auto"/>
        <w:bottom w:val="none" w:sz="0" w:space="0" w:color="auto"/>
        <w:right w:val="none" w:sz="0" w:space="0" w:color="auto"/>
      </w:divBdr>
    </w:div>
    <w:div w:id="1627731650">
      <w:bodyDiv w:val="1"/>
      <w:marLeft w:val="0"/>
      <w:marRight w:val="0"/>
      <w:marTop w:val="0"/>
      <w:marBottom w:val="0"/>
      <w:divBdr>
        <w:top w:val="none" w:sz="0" w:space="0" w:color="auto"/>
        <w:left w:val="none" w:sz="0" w:space="0" w:color="auto"/>
        <w:bottom w:val="none" w:sz="0" w:space="0" w:color="auto"/>
        <w:right w:val="none" w:sz="0" w:space="0" w:color="auto"/>
      </w:divBdr>
      <w:divsChild>
        <w:div w:id="1792675079">
          <w:marLeft w:val="225"/>
          <w:marRight w:val="225"/>
          <w:marTop w:val="1080"/>
          <w:marBottom w:val="0"/>
          <w:divBdr>
            <w:top w:val="none" w:sz="0" w:space="0" w:color="auto"/>
            <w:left w:val="none" w:sz="0" w:space="0" w:color="auto"/>
            <w:bottom w:val="none" w:sz="0" w:space="0" w:color="auto"/>
            <w:right w:val="none" w:sz="0" w:space="0" w:color="auto"/>
          </w:divBdr>
        </w:div>
        <w:div w:id="1191338080">
          <w:marLeft w:val="225"/>
          <w:marRight w:val="225"/>
          <w:marTop w:val="1080"/>
          <w:marBottom w:val="0"/>
          <w:divBdr>
            <w:top w:val="none" w:sz="0" w:space="0" w:color="auto"/>
            <w:left w:val="none" w:sz="0" w:space="0" w:color="auto"/>
            <w:bottom w:val="none" w:sz="0" w:space="0" w:color="auto"/>
            <w:right w:val="none" w:sz="0" w:space="0" w:color="auto"/>
          </w:divBdr>
        </w:div>
      </w:divsChild>
    </w:div>
    <w:div w:id="19683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apartments.org/data/New_Yor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lihc.org/sites/default/files/SHP_NY.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mhc.org/research-insight/research-report/the-impacts-of-rent-control-a-research-review-and-synthesis/" TargetMode="External"/><Relationship Id="rId4" Type="http://schemas.openxmlformats.org/officeDocument/2006/relationships/webSettings" Target="webSettings.xml"/><Relationship Id="rId9" Type="http://schemas.openxmlformats.org/officeDocument/2006/relationships/hyperlink" Target="https://www.nmhc.org/research-insight/research-notes/2021/affordability-toolkit-redu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Rollison</dc:creator>
  <cp:keywords/>
  <dc:description/>
  <cp:lastModifiedBy>Josh Berman</cp:lastModifiedBy>
  <cp:revision>14</cp:revision>
  <cp:lastPrinted>2018-10-29T17:19:00Z</cp:lastPrinted>
  <dcterms:created xsi:type="dcterms:W3CDTF">2019-03-12T23:12:00Z</dcterms:created>
  <dcterms:modified xsi:type="dcterms:W3CDTF">2022-02-08T16:14:00Z</dcterms:modified>
</cp:coreProperties>
</file>